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A2" w:rsidRPr="00F563A2" w:rsidRDefault="00F563A2" w:rsidP="00806AC3">
      <w:pPr>
        <w:rPr>
          <w:rFonts w:ascii="Times New Roman" w:hAnsi="Times New Roman" w:cs="Times New Roman"/>
          <w:b/>
          <w:u w:val="single"/>
        </w:rPr>
      </w:pPr>
      <w:r w:rsidRPr="00F563A2">
        <w:rPr>
          <w:rFonts w:ascii="Times New Roman" w:hAnsi="Times New Roman" w:cs="Times New Roman"/>
          <w:b/>
          <w:u w:val="single"/>
        </w:rPr>
        <w:t xml:space="preserve">IEDVESMAS LĒCIENS – </w:t>
      </w:r>
    </w:p>
    <w:p w:rsidR="00F563A2" w:rsidRDefault="00F563A2" w:rsidP="00806AC3">
      <w:pPr>
        <w:rPr>
          <w:rFonts w:ascii="Times New Roman" w:hAnsi="Times New Roman" w:cs="Times New Roman"/>
          <w:b/>
          <w:u w:val="single"/>
        </w:rPr>
      </w:pPr>
      <w:r w:rsidRPr="00F563A2">
        <w:rPr>
          <w:rFonts w:ascii="Times New Roman" w:hAnsi="Times New Roman" w:cs="Times New Roman"/>
          <w:b/>
          <w:u w:val="single"/>
        </w:rPr>
        <w:t xml:space="preserve">Erasmus Plus KA 1 projekta iecere talantu pilsētai – 2023/24 </w:t>
      </w:r>
    </w:p>
    <w:p w:rsidR="00F563A2" w:rsidRPr="00F563A2" w:rsidRDefault="00F563A2" w:rsidP="00806AC3">
      <w:pPr>
        <w:rPr>
          <w:rFonts w:ascii="Times New Roman" w:hAnsi="Times New Roman" w:cs="Times New Roman"/>
          <w:b/>
          <w:u w:val="single"/>
        </w:rPr>
      </w:pPr>
    </w:p>
    <w:p w:rsidR="00806AC3" w:rsidRPr="00F563A2" w:rsidRDefault="00806AC3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>Projektu "Iedvesmas lēciens " realizē Kultūras un izglītības studija Talantu pilsēta sadarbībā ar apmācību organizatoriem no Turcijas (mācības Ungārijā),</w:t>
      </w:r>
      <w:proofErr w:type="gramStart"/>
      <w:r w:rsidRPr="00F563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563A2">
        <w:rPr>
          <w:rFonts w:ascii="Times New Roman" w:hAnsi="Times New Roman" w:cs="Times New Roman"/>
          <w:sz w:val="24"/>
          <w:szCs w:val="24"/>
        </w:rPr>
        <w:t xml:space="preserve">Itālijas un Francijas. Apmācībās piedalās biedrības pieaugušo izglītotāji, treneri un pasniedzēji, kuri plānoto </w:t>
      </w:r>
      <w:proofErr w:type="spellStart"/>
      <w:r w:rsidRPr="00F563A2">
        <w:rPr>
          <w:rFonts w:ascii="Times New Roman" w:hAnsi="Times New Roman" w:cs="Times New Roman"/>
          <w:sz w:val="24"/>
          <w:szCs w:val="24"/>
        </w:rPr>
        <w:t>mobilitāšu</w:t>
      </w:r>
      <w:proofErr w:type="spellEnd"/>
      <w:r w:rsidRPr="00F563A2">
        <w:rPr>
          <w:rFonts w:ascii="Times New Roman" w:hAnsi="Times New Roman" w:cs="Times New Roman"/>
          <w:sz w:val="24"/>
          <w:szCs w:val="24"/>
        </w:rPr>
        <w:t xml:space="preserve"> ietvaros apgūst jaunas kompetences, zināšanas un iemaņas pieaugušo izglītībā.</w:t>
      </w:r>
    </w:p>
    <w:p w:rsidR="00431CC2" w:rsidRPr="00F563A2" w:rsidRDefault="00806AC3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>Projekts „Iedvesmas lēciens” izstrādāts, lai Kultūras un izglītības studijas Talantu pilsētas pasniedzēji gūtu iedvesmu un izrāvienu, izglītojot Latvijas pieaugušo dalībnieku auditoriju mākslas, radošuma un literatūras apguves jomā.</w:t>
      </w:r>
    </w:p>
    <w:p w:rsidR="00806AC3" w:rsidRPr="00F563A2" w:rsidRDefault="00806AC3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 xml:space="preserve">Projektā plānotas 6 mobilitātes 3 lokācijas vietās – Itālijā, Francijā un Ungārijā. </w:t>
      </w:r>
    </w:p>
    <w:p w:rsidR="00806AC3" w:rsidRPr="00F563A2" w:rsidRDefault="00806AC3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>Pasniedzēji apgūs jaunumus pat Eiropas mērogā – grāmatu reklāmkadru jeb treileru veidošanu</w:t>
      </w:r>
      <w:proofErr w:type="gramStart"/>
      <w:r w:rsidRPr="00F563A2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Pr="00F563A2">
        <w:rPr>
          <w:rFonts w:ascii="Times New Roman" w:hAnsi="Times New Roman" w:cs="Times New Roman"/>
          <w:sz w:val="24"/>
          <w:szCs w:val="24"/>
        </w:rPr>
        <w:t xml:space="preserve">jūgendstila arhitektūras iedvesmu kultūras programmu papildināšanai , kā arī jaunas pieejas mākslas izglītības izvērtēšanā. </w:t>
      </w:r>
    </w:p>
    <w:p w:rsidR="00806AC3" w:rsidRPr="00F563A2" w:rsidRDefault="00806AC3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>Šīs zināšanas noderēs gan mākslas un kultūras, gan valodu pasniedzējiem. Biedrības kompetences un mācību programmas pamatjomās - izglītībā un kultūrā, tiks papildināta ar zināšanām un elementiem par arhitektūru, grāmatu reklāmām lasītprasmes veicināšanai, ka arī mākslas izglītības novērtēšanu.</w:t>
      </w:r>
    </w:p>
    <w:p w:rsidR="00806AC3" w:rsidRPr="00F563A2" w:rsidRDefault="00806AC3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>Jauniegūtās zināšanas tiks iekļautas jau esošajās programmās.</w:t>
      </w:r>
    </w:p>
    <w:p w:rsidR="00F563A2" w:rsidRPr="00F563A2" w:rsidRDefault="00F563A2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 xml:space="preserve">Projekts nodrošinās organizāciju ar motivētiem, radošiem un inovatīviem pasniedzējiem. Tiks apgūtas jaunas konkrētas neformālās metodes. </w:t>
      </w:r>
    </w:p>
    <w:p w:rsidR="00F563A2" w:rsidRPr="00F563A2" w:rsidRDefault="00F563A2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 xml:space="preserve">Dalībnieku zināšanas tiks izmantotas organizācijas attīstības plāna īstenošanai un Eiropas dimensijas īstenošanai. Dalībnieki aktīvi dalīsies savā pieredzē ar kolēģiem un visām ieinteresētajām pusēm, izmantojot medijus un sociālās platformas - </w:t>
      </w:r>
      <w:proofErr w:type="spellStart"/>
      <w:r w:rsidRPr="00F563A2">
        <w:rPr>
          <w:rFonts w:ascii="Times New Roman" w:hAnsi="Times New Roman" w:cs="Times New Roman"/>
          <w:sz w:val="24"/>
          <w:szCs w:val="24"/>
        </w:rPr>
        <w:t>Draugiem.lv</w:t>
      </w:r>
      <w:proofErr w:type="spellEnd"/>
      <w:r w:rsidRPr="00F56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3A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56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3A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F563A2">
        <w:rPr>
          <w:rFonts w:ascii="Times New Roman" w:hAnsi="Times New Roman" w:cs="Times New Roman"/>
          <w:sz w:val="24"/>
          <w:szCs w:val="24"/>
        </w:rPr>
        <w:t xml:space="preserve">, kā arī organizācijas mājas lapā: </w:t>
      </w:r>
      <w:proofErr w:type="spellStart"/>
      <w:r w:rsidRPr="00F563A2">
        <w:rPr>
          <w:rFonts w:ascii="Times New Roman" w:hAnsi="Times New Roman" w:cs="Times New Roman"/>
          <w:sz w:val="24"/>
          <w:szCs w:val="24"/>
        </w:rPr>
        <w:t>www.talantupilseta.lv</w:t>
      </w:r>
      <w:proofErr w:type="spellEnd"/>
      <w:proofErr w:type="gramStart"/>
      <w:r w:rsidRPr="00F563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63A2" w:rsidRPr="00F563A2" w:rsidRDefault="00F563A2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>Ilgtermiņā biedrība "Kultūras un izglītības studija "Talantu pilsēta"" spēs veiksmīgi piedalīties starptautiskos partnerības projektos un darboties neformālās pieaugušo izglītības jomā visā Latvijā.</w:t>
      </w:r>
    </w:p>
    <w:p w:rsidR="00F563A2" w:rsidRPr="00F563A2" w:rsidRDefault="00F563A2" w:rsidP="00F563A2">
      <w:pPr>
        <w:jc w:val="both"/>
        <w:rPr>
          <w:rFonts w:ascii="Times New Roman" w:hAnsi="Times New Roman" w:cs="Times New Roman"/>
          <w:sz w:val="24"/>
          <w:szCs w:val="24"/>
        </w:rPr>
      </w:pPr>
      <w:r w:rsidRPr="00F563A2">
        <w:rPr>
          <w:rFonts w:ascii="Times New Roman" w:hAnsi="Times New Roman" w:cs="Times New Roman"/>
          <w:sz w:val="24"/>
          <w:szCs w:val="24"/>
        </w:rPr>
        <w:t>Projekts būs jauns iedvesmas lēciens pieaugušo izglītībā.</w:t>
      </w:r>
    </w:p>
    <w:p w:rsidR="00F563A2" w:rsidRPr="00F563A2" w:rsidRDefault="00F563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3A2" w:rsidRPr="00F563A2" w:rsidSect="00431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AC3"/>
    <w:rsid w:val="00304EE8"/>
    <w:rsid w:val="00431CC2"/>
    <w:rsid w:val="00806AC3"/>
    <w:rsid w:val="00A81E18"/>
    <w:rsid w:val="00C05C5B"/>
    <w:rsid w:val="00F5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2023-02-12T20:17:00Z</cp:lastPrinted>
  <dcterms:created xsi:type="dcterms:W3CDTF">2023-02-12T19:57:00Z</dcterms:created>
  <dcterms:modified xsi:type="dcterms:W3CDTF">2023-02-12T20:17:00Z</dcterms:modified>
</cp:coreProperties>
</file>